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sz w:val="28"/>
          <w:szCs w:val="28"/>
          <w:lang w:val="ru-RU"/>
        </w:rPr>
        <w:t>____________</w:t>
      </w:r>
      <w:r w:rsidRPr="00265811">
        <w:rPr>
          <w:rFonts w:ascii="Times New Roman" w:hAnsi="Times New Roman"/>
          <w:sz w:val="24"/>
          <w:szCs w:val="24"/>
          <w:lang w:val="ru-RU"/>
        </w:rPr>
        <w:tab/>
      </w:r>
      <w:r w:rsidRPr="00265811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265811" w:rsidRPr="00265811" w:rsidRDefault="00265811" w:rsidP="00265811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265811">
        <w:rPr>
          <w:rFonts w:ascii="Times New Roman" w:hAnsi="Times New Roman"/>
          <w:sz w:val="15"/>
          <w:szCs w:val="15"/>
          <w:lang w:val="ru-RU"/>
        </w:rPr>
        <w:t>подпись</w:t>
      </w:r>
      <w:r w:rsidRPr="00265811">
        <w:rPr>
          <w:rFonts w:ascii="Times New Roman" w:hAnsi="Times New Roman"/>
          <w:sz w:val="24"/>
          <w:szCs w:val="24"/>
          <w:lang w:val="ru-RU"/>
        </w:rPr>
        <w:tab/>
      </w:r>
      <w:r w:rsidRPr="00265811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5811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265811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265811" w:rsidRDefault="00265811" w:rsidP="00265811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240" w:firstLine="611"/>
        <w:jc w:val="center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сбору, хранению,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перевозке твердых бытовых отхо</w:t>
      </w: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дов и мусора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Тарой для сбора, накопления и временного хранения твердых бытовых отходов являются контейнеры жесткая, прочная, специальная упаковка типа ящика, имеющая специальное приспособление для удобства переноски,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пере-грузки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, крепления и обеспечивающая сохранность содержимого при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обыч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-ном воздействии факторов окружавшей среды.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Не допускать размещения в контейнерах для ТБО отходов 1,2,3 классов опасности – ламп ртутьсодержащих, промасленных материалов, а также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дру-гих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 запрещенных к размещению на свалке ТБО.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Контейнеры устанавливаются в специально выделенных местах на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про-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мышленной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площадке предприятия. К ним должен быть обеспечен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свобод-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ный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подъезд.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5"/>
          <w:szCs w:val="25"/>
          <w:lang w:val="ru-RU"/>
        </w:rPr>
        <w:t>Для исключения переполнения контейнеров, необходимо своевременно вывозить отходы на свалку ТБО.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Перевозка ТБО к месту размещения должна осуществляться спец.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ма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-шинами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, исключающими загрязнение окружающей среды отходами.</w:t>
      </w: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811" w:rsidRPr="007227D0" w:rsidRDefault="00265811" w:rsidP="00265811">
      <w:pPr>
        <w:pStyle w:val="a0"/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26581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26581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1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811" w:rsidRPr="007227D0" w:rsidRDefault="0026581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7C737F" w:rsidRDefault="007C737F" w:rsidP="00265811">
      <w:bookmarkStart w:id="0" w:name="_GoBack"/>
      <w:bookmarkEnd w:id="0"/>
    </w:p>
    <w:sectPr w:rsidR="007C7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33" w:rsidRDefault="008A4D33" w:rsidP="00265811">
      <w:pPr>
        <w:spacing w:after="0" w:line="240" w:lineRule="auto"/>
      </w:pPr>
      <w:r>
        <w:separator/>
      </w:r>
    </w:p>
  </w:endnote>
  <w:endnote w:type="continuationSeparator" w:id="0">
    <w:p w:rsidR="008A4D33" w:rsidRDefault="008A4D33" w:rsidP="0026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11" w:rsidRPr="00265811" w:rsidRDefault="00265811" w:rsidP="00265811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265811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265811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265811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33" w:rsidRDefault="008A4D33" w:rsidP="00265811">
      <w:pPr>
        <w:spacing w:after="0" w:line="240" w:lineRule="auto"/>
      </w:pPr>
      <w:r>
        <w:separator/>
      </w:r>
    </w:p>
  </w:footnote>
  <w:footnote w:type="continuationSeparator" w:id="0">
    <w:p w:rsidR="008A4D33" w:rsidRDefault="008A4D33" w:rsidP="00265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1"/>
    <w:rsid w:val="00265811"/>
    <w:rsid w:val="007C737F"/>
    <w:rsid w:val="008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8D97"/>
  <w15:chartTrackingRefBased/>
  <w15:docId w15:val="{89DFA564-35A6-47BB-995B-81C177F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1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11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2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1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2017-01-16T09:14:00Z</dcterms:created>
  <dcterms:modified xsi:type="dcterms:W3CDTF">2017-01-16T09:15:00Z</dcterms:modified>
</cp:coreProperties>
</file>